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F8B" w:rsidRDefault="00612B36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>METADATOS</w:t>
      </w:r>
    </w:p>
    <w:p w:rsidR="00015F8B" w:rsidRDefault="00015F8B"/>
    <w:tbl>
      <w:tblPr>
        <w:tblStyle w:val="a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015F8B" w:rsidRPr="00953832">
        <w:trPr>
          <w:trHeight w:val="60"/>
        </w:trPr>
        <w:tc>
          <w:tcPr>
            <w:tcW w:w="1980" w:type="dxa"/>
            <w:shd w:val="clear" w:color="auto" w:fill="D9D9D9"/>
          </w:tcPr>
          <w:p w:rsidR="00015F8B" w:rsidRPr="00953832" w:rsidRDefault="00612B36">
            <w:pPr>
              <w:spacing w:line="240" w:lineRule="auto"/>
              <w:jc w:val="center"/>
            </w:pPr>
            <w:r w:rsidRPr="00953832">
              <w:rPr>
                <w:b/>
              </w:rPr>
              <w:t>Nombre</w:t>
            </w:r>
          </w:p>
        </w:tc>
        <w:tc>
          <w:tcPr>
            <w:tcW w:w="2835" w:type="dxa"/>
            <w:shd w:val="clear" w:color="auto" w:fill="D9D9D9"/>
          </w:tcPr>
          <w:p w:rsidR="00015F8B" w:rsidRPr="00953832" w:rsidRDefault="00612B36">
            <w:pPr>
              <w:spacing w:line="240" w:lineRule="auto"/>
              <w:jc w:val="center"/>
            </w:pPr>
            <w:r w:rsidRPr="00953832">
              <w:rPr>
                <w:b/>
              </w:rPr>
              <w:t>Definición</w:t>
            </w:r>
          </w:p>
        </w:tc>
        <w:tc>
          <w:tcPr>
            <w:tcW w:w="3969" w:type="dxa"/>
            <w:shd w:val="clear" w:color="auto" w:fill="D9D9D9"/>
          </w:tcPr>
          <w:p w:rsidR="00015F8B" w:rsidRPr="00953832" w:rsidRDefault="00612B36">
            <w:pPr>
              <w:spacing w:line="240" w:lineRule="auto"/>
              <w:jc w:val="center"/>
            </w:pPr>
            <w:r w:rsidRPr="00953832">
              <w:rPr>
                <w:b/>
              </w:rPr>
              <w:t>Ayuda</w:t>
            </w:r>
          </w:p>
        </w:tc>
        <w:tc>
          <w:tcPr>
            <w:tcW w:w="3685" w:type="dxa"/>
            <w:shd w:val="clear" w:color="auto" w:fill="D9D9D9"/>
          </w:tcPr>
          <w:p w:rsidR="00015F8B" w:rsidRPr="00953832" w:rsidRDefault="00015F8B">
            <w:pPr>
              <w:spacing w:line="240" w:lineRule="auto"/>
              <w:jc w:val="center"/>
            </w:pP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*Idioma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Idioma usado en el conjunto de datos.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 Se aplica el estándar ISO 639-2, código Alpha-3.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Español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Español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*Nivel jerárquico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Nivel jerárquico de los datos para los cuales se reporta el control de calidad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Ej. Conjunto de datos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Conjunto de Datos</w:t>
            </w:r>
          </w:p>
        </w:tc>
      </w:tr>
    </w:tbl>
    <w:p w:rsidR="00015F8B" w:rsidRPr="00D352D5" w:rsidRDefault="00015F8B">
      <w:pPr>
        <w:rPr>
          <w:color w:val="000000" w:themeColor="text1"/>
        </w:rPr>
      </w:pPr>
    </w:p>
    <w:p w:rsidR="00015F8B" w:rsidRPr="00D352D5" w:rsidRDefault="00612B36">
      <w:pPr>
        <w:rPr>
          <w:color w:val="000000" w:themeColor="text1"/>
        </w:rPr>
      </w:pPr>
      <w:r w:rsidRPr="00D352D5">
        <w:rPr>
          <w:b/>
          <w:color w:val="000000" w:themeColor="text1"/>
        </w:rPr>
        <w:t>PUNTO DE CONTACTO (AUTOR DEL METADATO)</w:t>
      </w:r>
    </w:p>
    <w:p w:rsidR="00015F8B" w:rsidRPr="00D352D5" w:rsidRDefault="00015F8B">
      <w:pPr>
        <w:rPr>
          <w:color w:val="000000" w:themeColor="text1"/>
        </w:rPr>
      </w:pPr>
    </w:p>
    <w:tbl>
      <w:tblPr>
        <w:tblStyle w:val="a0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D352D5" w:rsidRPr="00D352D5">
        <w:trPr>
          <w:trHeight w:val="60"/>
        </w:trPr>
        <w:tc>
          <w:tcPr>
            <w:tcW w:w="1980" w:type="dxa"/>
            <w:shd w:val="clear" w:color="auto" w:fill="D9D9D9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D9D9D9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D9D9D9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D9D9D9"/>
          </w:tcPr>
          <w:p w:rsidR="00015F8B" w:rsidRPr="00D352D5" w:rsidRDefault="00015F8B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D352D5" w:rsidRPr="00D352D5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persona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Nombre completo de la persona responsable. 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Documente los nombres y apellidos en su orden natural. Si aplica, incluya la abreviación del tratamiento o título de la persona.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Luis Fernando Martin Quipuzcoa Olguin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FD5251" w:rsidRPr="00D352D5" w:rsidRDefault="009B6D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Tony Edgar Anculle Condorchoa</w:t>
            </w:r>
          </w:p>
          <w:p w:rsidR="00015F8B" w:rsidRPr="00D352D5" w:rsidRDefault="00015F8B" w:rsidP="00FD5251">
            <w:pPr>
              <w:ind w:firstLine="720"/>
              <w:rPr>
                <w:color w:val="000000" w:themeColor="text1"/>
              </w:rPr>
            </w:pP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organización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organización responsable.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Documente el nombre completo de la organización. También proporcione el nombre de la Unidad, Área, Grupo o División separados por un guion.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Dirección General Marítima – Subdirección de Desarrollo Marítimo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Instituto del Mar del Perú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Cargo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Cargo o posición dentro de la organización, de la persona responsable.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Documente el nombre completo del cargo.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Responsable Área de Investigación</w:t>
            </w:r>
          </w:p>
        </w:tc>
        <w:tc>
          <w:tcPr>
            <w:tcW w:w="3685" w:type="dxa"/>
          </w:tcPr>
          <w:p w:rsidR="00015F8B" w:rsidRPr="00D352D5" w:rsidRDefault="00CE6C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Investigador del </w:t>
            </w:r>
            <w:r w:rsidR="002A3E11" w:rsidRPr="00D352D5">
              <w:rPr>
                <w:color w:val="000000" w:themeColor="text1"/>
              </w:rPr>
              <w:t>Área</w:t>
            </w:r>
            <w:r w:rsidRPr="00D352D5">
              <w:rPr>
                <w:color w:val="000000" w:themeColor="text1"/>
              </w:rPr>
              <w:t xml:space="preserve"> de Funcional de Oceanografía Química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*Rol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Función realizada por la parte responsable.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 Documente el “Autor” del metadato.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Autor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Número telefónico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Número(s) telefónico(s) a los que se puede contactar al individuo o a la organización.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Utilice el formato: código del país (código de área) número local y número de la extensión.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 xml:space="preserve">Ej. </w:t>
            </w:r>
            <w:r w:rsidRPr="00D352D5">
              <w:rPr>
                <w:i/>
                <w:color w:val="000000" w:themeColor="text1"/>
              </w:rPr>
              <w:t>57 1 2200490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9B6D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00511 208-8650 (anexo 834)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>Número de fax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Número(s) telefónico(s) de una máquina de fax a los que se puede contactar al individuo o a la organización.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Utilice el formato: código del país (código de área) número local y número de la extensión.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57 1 2200490 Extensión 2213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Dirección de correspondencia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Dirección de las instalaciones físicas en las que se ubica el individuo o la organización.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Documente direcciones normalizadas y describa las siglas o abreviaciones. Para Perú utilice el “Estándar de Direcciones Urbanas” </w:t>
            </w:r>
          </w:p>
          <w:p w:rsidR="00015F8B" w:rsidRPr="00D352D5" w:rsidRDefault="00CE6CA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Ej. Calle</w:t>
            </w:r>
          </w:p>
        </w:tc>
        <w:tc>
          <w:tcPr>
            <w:tcW w:w="3685" w:type="dxa"/>
          </w:tcPr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Esquina Gamarra y General Valle S/N Chucuito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Ciudad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ciudad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 Ej. </w:t>
            </w:r>
            <w:r w:rsidRPr="00D352D5">
              <w:rPr>
                <w:i/>
                <w:color w:val="000000" w:themeColor="text1"/>
              </w:rPr>
              <w:t>Callao.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Callao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Departamento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del Estado, Departamento o Provincia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 Ej. Lima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CE6C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Callao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Código postal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Número del código postal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Busque su dirección de correspondencia en un sistema nacional de códigos postales. </w:t>
            </w:r>
          </w:p>
        </w:tc>
        <w:tc>
          <w:tcPr>
            <w:tcW w:w="3685" w:type="dxa"/>
          </w:tcPr>
          <w:p w:rsidR="00015F8B" w:rsidRPr="00D352D5" w:rsidRDefault="00CE6C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Casilla Postal Callao 22</w:t>
            </w: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País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del país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Perú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Perú</w:t>
            </w:r>
          </w:p>
        </w:tc>
      </w:tr>
      <w:tr w:rsidR="00D352D5" w:rsidRPr="00D352D5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Dirección de correo electrónico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Dirección del correo electrónico de la persona o de la organización.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Aplique el formato para la especificación de direcciones de correo electrónico.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hyperlink r:id="rId7">
              <w:r w:rsidRPr="00D352D5">
                <w:rPr>
                  <w:color w:val="000000" w:themeColor="text1"/>
                  <w:u w:val="single"/>
                </w:rPr>
                <w:t>lquipuzcoa</w:t>
              </w:r>
            </w:hyperlink>
            <w:hyperlink r:id="rId8">
              <w:r w:rsidRPr="00D352D5">
                <w:rPr>
                  <w:i/>
                  <w:color w:val="000000" w:themeColor="text1"/>
                  <w:u w:val="single"/>
                </w:rPr>
                <w:t>@imarpe.gob.pe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9B6D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tanculle</w:t>
            </w:r>
            <w:r w:rsidR="00612B36" w:rsidRPr="00D352D5">
              <w:rPr>
                <w:color w:val="000000" w:themeColor="text1"/>
              </w:rPr>
              <w:t>@imarpe.gob.pe</w:t>
            </w:r>
          </w:p>
        </w:tc>
      </w:tr>
      <w:tr w:rsidR="00D352D5" w:rsidRPr="00D352D5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*Enlace web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Localizador de Recursos Uniforme (URL) de la organización o de la persona.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Use la sintaxis genérica para la especificación de una URL o el estándar aplicable.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hyperlink r:id="rId9">
              <w:r w:rsidRPr="00D352D5">
                <w:rPr>
                  <w:i/>
                  <w:color w:val="000000" w:themeColor="text1"/>
                  <w:u w:val="single"/>
                </w:rPr>
                <w:t>http://www.imarpe.gob.pe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www.imarpe.gob.pe</w:t>
            </w:r>
          </w:p>
        </w:tc>
      </w:tr>
      <w:tr w:rsidR="00D352D5" w:rsidRPr="00D352D5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del recurso en línea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oficial del recurso en línea referenciado en el ítem anterior.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Portal Instituto del Mar del Perú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Servicio de Información Oceanográfica del Fenómeno de El Niño</w:t>
            </w:r>
            <w:r w:rsidR="009322E1" w:rsidRPr="00D352D5">
              <w:rPr>
                <w:color w:val="000000" w:themeColor="text1"/>
              </w:rPr>
              <w:t xml:space="preserve"> y Afloramiento Costero</w:t>
            </w:r>
          </w:p>
        </w:tc>
      </w:tr>
    </w:tbl>
    <w:p w:rsidR="00015F8B" w:rsidRPr="00D352D5" w:rsidRDefault="00015F8B">
      <w:pPr>
        <w:rPr>
          <w:color w:val="000000" w:themeColor="text1"/>
        </w:rPr>
      </w:pPr>
    </w:p>
    <w:p w:rsidR="00015F8B" w:rsidRPr="00D352D5" w:rsidRDefault="00612B36">
      <w:pPr>
        <w:rPr>
          <w:color w:val="000000" w:themeColor="text1"/>
        </w:rPr>
      </w:pPr>
      <w:r w:rsidRPr="00D352D5">
        <w:rPr>
          <w:b/>
          <w:color w:val="000000" w:themeColor="text1"/>
        </w:rPr>
        <w:t>PUNTO DE CONTACTO (CUSTODIO DEL METADATO)</w:t>
      </w: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 w:themeColor="text1"/>
          <w:sz w:val="22"/>
          <w:szCs w:val="22"/>
        </w:rPr>
      </w:pPr>
    </w:p>
    <w:p w:rsidR="00015F8B" w:rsidRPr="00D352D5" w:rsidRDefault="00612B36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center"/>
        <w:rPr>
          <w:b/>
          <w:color w:val="000000" w:themeColor="text1"/>
          <w:sz w:val="22"/>
          <w:szCs w:val="22"/>
        </w:rPr>
      </w:pPr>
      <w:r w:rsidRPr="00D352D5">
        <w:rPr>
          <w:b/>
          <w:color w:val="000000" w:themeColor="text1"/>
          <w:sz w:val="22"/>
          <w:szCs w:val="22"/>
        </w:rPr>
        <w:t>IDENTIFICACIÓN</w:t>
      </w: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612B36">
      <w:pPr>
        <w:rPr>
          <w:color w:val="000000" w:themeColor="text1"/>
        </w:rPr>
      </w:pPr>
      <w:r w:rsidRPr="00D352D5">
        <w:rPr>
          <w:b/>
          <w:color w:val="000000" w:themeColor="text1"/>
        </w:rPr>
        <w:t>PUNTO DE CONTACTO (PROPIETARIO DE LOS DATOS - INSTITUCION DUEÑO DE LOS DATOS)</w:t>
      </w:r>
    </w:p>
    <w:p w:rsidR="00015F8B" w:rsidRPr="00D352D5" w:rsidRDefault="00015F8B">
      <w:pPr>
        <w:rPr>
          <w:color w:val="000000" w:themeColor="text1"/>
        </w:rPr>
      </w:pPr>
    </w:p>
    <w:tbl>
      <w:tblPr>
        <w:tblStyle w:val="a1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D352D5" w:rsidRPr="00D352D5">
        <w:trPr>
          <w:trHeight w:val="180"/>
        </w:trPr>
        <w:tc>
          <w:tcPr>
            <w:tcW w:w="1980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E7E6E6"/>
            <w:vAlign w:val="center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Nombre de la persona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completo de la persona responsable.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Documente los nombres y apellidos en su orden natural. Si aplica, incluya la abreviación del tratamiento o título de la persona.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Luis Fernando Martin Quipuzcoa Olguín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9B6D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Tony Edgar Anculle Condorchoa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Nombre de la organización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organización responsable.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Documente el nombre completo de la organización. También proporcione el nombre de la Unidad, Área, Grupo o División separados por un guion.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Centro de Modelado-AFIOF-DGIOCC-IMARPE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Centro de Datos Oceanográficos - Instituto del Mar del Perú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Cargo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Cargo o posición dentro de la organización, de la persona responsable.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Documente el nombre completo del cargo.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Responsable Área de Investigación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9B6D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Integrante del</w:t>
            </w:r>
            <w:r w:rsidR="00612B36" w:rsidRPr="00D352D5">
              <w:rPr>
                <w:color w:val="000000" w:themeColor="text1"/>
              </w:rPr>
              <w:t xml:space="preserve"> CDO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*Rol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Función realizada por la parte responsable.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 Documente el “Autor” de los datos.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Autor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Número telefónico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Número(s) telefónico(s) a los que se puede contactar al individuo o a la organización.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Utilice el formato: código del país (código de área) número local y número de la extensión.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57 (1) 2200490</w:t>
            </w:r>
          </w:p>
        </w:tc>
        <w:tc>
          <w:tcPr>
            <w:tcW w:w="3685" w:type="dxa"/>
          </w:tcPr>
          <w:p w:rsidR="00015F8B" w:rsidRPr="00D352D5" w:rsidRDefault="00CE6C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+</w:t>
            </w:r>
            <w:r w:rsidR="009B6DA6" w:rsidRPr="00D352D5">
              <w:rPr>
                <w:color w:val="000000" w:themeColor="text1"/>
              </w:rPr>
              <w:t>51</w:t>
            </w:r>
            <w:r w:rsidRPr="00D352D5">
              <w:rPr>
                <w:color w:val="000000" w:themeColor="text1"/>
              </w:rPr>
              <w:t xml:space="preserve"> 1</w:t>
            </w:r>
            <w:r w:rsidR="009B6DA6" w:rsidRPr="00D352D5">
              <w:rPr>
                <w:color w:val="000000" w:themeColor="text1"/>
              </w:rPr>
              <w:t xml:space="preserve">208-8650 (anexo </w:t>
            </w:r>
            <w:r w:rsidRPr="00D352D5">
              <w:rPr>
                <w:color w:val="000000" w:themeColor="text1"/>
              </w:rPr>
              <w:t>1</w:t>
            </w:r>
            <w:r w:rsidR="009B6DA6" w:rsidRPr="00D352D5">
              <w:rPr>
                <w:color w:val="000000" w:themeColor="text1"/>
              </w:rPr>
              <w:t>834)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Número de fax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Número(s) telefónico(s) de una máquina de fax a los </w:t>
            </w:r>
            <w:r w:rsidRPr="00D352D5">
              <w:rPr>
                <w:color w:val="000000" w:themeColor="text1"/>
              </w:rPr>
              <w:lastRenderedPageBreak/>
              <w:t>que se puede contactar al individuo o a la organización.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>Utilice el formato: código del país (código de área) número local y número de la extensión.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 xml:space="preserve">Ej. </w:t>
            </w:r>
            <w:r w:rsidRPr="00D352D5">
              <w:rPr>
                <w:i/>
                <w:color w:val="000000" w:themeColor="text1"/>
              </w:rPr>
              <w:t>57 (1) 2200490 Extensión 2213</w:t>
            </w:r>
          </w:p>
        </w:tc>
        <w:tc>
          <w:tcPr>
            <w:tcW w:w="3685" w:type="dxa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Dirección de correspondencia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Dirección de las instalaciones físicas en las que se ubica el individuo o la organización.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Documente direcciones normalizadas y describa las siglas o abreviaciones. Para Perú utilice el “Estándar de Direcciones Urbanas”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Ej. Calle….</w:t>
            </w:r>
          </w:p>
        </w:tc>
        <w:tc>
          <w:tcPr>
            <w:tcW w:w="3685" w:type="dxa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Esquina Gamarra y General Valle S/N Chucuito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Ciudad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ciudad de la dirección de las instalaciones físicas.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 Ej. Callao</w:t>
            </w:r>
            <w:r w:rsidRPr="00D352D5">
              <w:rPr>
                <w:i/>
                <w:color w:val="000000" w:themeColor="text1"/>
              </w:rPr>
              <w:t>.</w:t>
            </w:r>
          </w:p>
        </w:tc>
        <w:tc>
          <w:tcPr>
            <w:tcW w:w="3685" w:type="dxa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Callao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Departamento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del Estado, Departamento o Provincia de la dirección de las instalaciones físicas.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 Ej. </w:t>
            </w:r>
            <w:r w:rsidRPr="00D352D5">
              <w:rPr>
                <w:i/>
                <w:color w:val="000000" w:themeColor="text1"/>
              </w:rPr>
              <w:t>Lima</w:t>
            </w:r>
          </w:p>
        </w:tc>
        <w:tc>
          <w:tcPr>
            <w:tcW w:w="3685" w:type="dxa"/>
          </w:tcPr>
          <w:p w:rsidR="00015F8B" w:rsidRPr="00D352D5" w:rsidRDefault="00CE6C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Callao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Código postal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Número del código postal de la dirección de las instalaciones físicas.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Busque su dirección de correspondencia en un sistema nacional de códigos postales.</w:t>
            </w:r>
          </w:p>
        </w:tc>
        <w:tc>
          <w:tcPr>
            <w:tcW w:w="3685" w:type="dxa"/>
          </w:tcPr>
          <w:p w:rsidR="00015F8B" w:rsidRPr="00D352D5" w:rsidRDefault="00CE6C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Casilla Postal Callao 22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País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del país de la dirección de las instalaciones físicas.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Perú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Perú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Dirección de correo electrónico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Dirección del correo electrónico de la persona o de la organización.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Aplique el formato para la especificación de direcciones de correo electrónico.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hyperlink r:id="rId10">
              <w:r w:rsidRPr="00D352D5">
                <w:rPr>
                  <w:i/>
                  <w:color w:val="000000" w:themeColor="text1"/>
                  <w:u w:val="single"/>
                </w:rPr>
                <w:t>lquipuzcoa@imarpe.gob.pe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D352D5" w:rsidRDefault="009B6D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tanculle</w:t>
            </w:r>
            <w:r w:rsidR="00612B36" w:rsidRPr="00D352D5">
              <w:rPr>
                <w:color w:val="000000" w:themeColor="text1"/>
              </w:rPr>
              <w:t>@imarpe.gob.pe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*Enlace web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Localizador de Recursos Uniforme (URL) de la organización o de la persona.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Usar la sintaxis genérica para la especificación de una URL o el estándar que sea aplicable, entre otros.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hyperlink r:id="rId11">
              <w:r w:rsidRPr="00D352D5">
                <w:rPr>
                  <w:i/>
                  <w:color w:val="000000" w:themeColor="text1"/>
                  <w:u w:val="single"/>
                </w:rPr>
                <w:t>http://www.imarpe.gob.pe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www.imarpe.gob.pe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Nombre del recurso en línea</w:t>
            </w:r>
          </w:p>
        </w:tc>
        <w:tc>
          <w:tcPr>
            <w:tcW w:w="2835" w:type="dxa"/>
            <w:shd w:val="clear" w:color="auto" w:fill="auto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oficial del recurso en línea referenciado en el ítem anterior.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Portal Instituto del Mar del Perú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Servicio de Información Oceanográfica del Fenómeno de El Niño</w:t>
            </w:r>
            <w:r w:rsidR="002A3E11" w:rsidRPr="00D352D5">
              <w:rPr>
                <w:color w:val="000000" w:themeColor="text1"/>
              </w:rPr>
              <w:t xml:space="preserve"> y Proyecto </w:t>
            </w:r>
            <w:r w:rsidR="009322E1" w:rsidRPr="00D352D5">
              <w:rPr>
                <w:color w:val="000000" w:themeColor="text1"/>
              </w:rPr>
              <w:t>Afloramiento Costero</w:t>
            </w:r>
          </w:p>
        </w:tc>
      </w:tr>
    </w:tbl>
    <w:p w:rsidR="00015F8B" w:rsidRPr="00D352D5" w:rsidRDefault="00015F8B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612B36">
      <w:pPr>
        <w:rPr>
          <w:color w:val="000000" w:themeColor="text1"/>
        </w:rPr>
      </w:pPr>
      <w:r w:rsidRPr="00D352D5">
        <w:rPr>
          <w:b/>
          <w:color w:val="000000" w:themeColor="text1"/>
        </w:rPr>
        <w:t>ACERCA DEL CONJUNTO DE DATOS (PARTE 1)</w:t>
      </w:r>
    </w:p>
    <w:p w:rsidR="00015F8B" w:rsidRPr="00D352D5" w:rsidRDefault="00015F8B">
      <w:pPr>
        <w:rPr>
          <w:color w:val="000000" w:themeColor="text1"/>
        </w:rPr>
      </w:pPr>
    </w:p>
    <w:tbl>
      <w:tblPr>
        <w:tblStyle w:val="a2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D352D5" w:rsidRPr="00D352D5">
        <w:trPr>
          <w:trHeight w:val="180"/>
        </w:trPr>
        <w:tc>
          <w:tcPr>
            <w:tcW w:w="1980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Nombre</w:t>
            </w:r>
          </w:p>
        </w:tc>
        <w:tc>
          <w:tcPr>
            <w:tcW w:w="2835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E7E6E6"/>
            <w:vAlign w:val="center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*Título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con el que se identifica 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Debe ser corto y no contener términos o jerga que lo hagan incomprensible. Debe responder a las preguntas: ¿Qué?, ¿Dónde? y ¿Cuándo? Se recomienda el siguiente formato: "Conjunto de datos de" + disciplina de datos + área geográfica + extensión temporal. No debe finalizar con punto.</w:t>
            </w: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Conjunto de datos océano-atmosféricos obtenidos en el crucero pelágico 1711-12. Noviembre - Diciembre de 2010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EF01BF" w:rsidP="009322E1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Conjunto de datos oceanográficos</w:t>
            </w:r>
            <w:r w:rsidR="009B6DA6" w:rsidRPr="00D352D5">
              <w:rPr>
                <w:color w:val="000000" w:themeColor="text1"/>
              </w:rPr>
              <w:t xml:space="preserve"> obtenidos durante la prospección de la estación fija de </w:t>
            </w:r>
            <w:r w:rsidR="009322E1" w:rsidRPr="00D352D5">
              <w:rPr>
                <w:color w:val="000000" w:themeColor="text1"/>
              </w:rPr>
              <w:t xml:space="preserve">Callao, </w:t>
            </w:r>
            <w:r w:rsidR="00DA5078" w:rsidRPr="00D352D5">
              <w:rPr>
                <w:color w:val="000000" w:themeColor="text1"/>
              </w:rPr>
              <w:t>Perú</w:t>
            </w:r>
            <w:r w:rsidR="00612B36" w:rsidRPr="00D352D5">
              <w:rPr>
                <w:color w:val="000000" w:themeColor="text1"/>
              </w:rPr>
              <w:t xml:space="preserve">. </w:t>
            </w:r>
            <w:r w:rsidR="009322E1" w:rsidRPr="00D352D5">
              <w:rPr>
                <w:color w:val="000000" w:themeColor="text1"/>
              </w:rPr>
              <w:t>Agosto</w:t>
            </w:r>
            <w:r w:rsidR="009B6DA6" w:rsidRPr="00D352D5">
              <w:rPr>
                <w:color w:val="000000" w:themeColor="text1"/>
              </w:rPr>
              <w:t xml:space="preserve"> de 201</w:t>
            </w:r>
            <w:r w:rsidR="009322E1" w:rsidRPr="00D352D5">
              <w:rPr>
                <w:color w:val="000000" w:themeColor="text1"/>
              </w:rPr>
              <w:t>5</w:t>
            </w:r>
            <w:r w:rsidR="009B6DA6" w:rsidRPr="00D352D5">
              <w:rPr>
                <w:color w:val="000000" w:themeColor="text1"/>
              </w:rPr>
              <w:t xml:space="preserve"> a </w:t>
            </w:r>
            <w:r w:rsidR="00DA5078" w:rsidRPr="00D352D5">
              <w:rPr>
                <w:color w:val="000000" w:themeColor="text1"/>
              </w:rPr>
              <w:t>diciembre 2019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*Fecha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Fecha de creación del conjunto de datos normalizado.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 aplica el formato corto o extendido del estándar ISO 8601.</w:t>
            </w:r>
          </w:p>
          <w:p w:rsidR="00015F8B" w:rsidRPr="00D352D5" w:rsidRDefault="00612B36">
            <w:pPr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Formato largo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2010-03-06T16:50:00</w:t>
            </w:r>
          </w:p>
          <w:p w:rsidR="00015F8B" w:rsidRPr="00D352D5" w:rsidRDefault="00612B36">
            <w:pPr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Formato corto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2010-03-06</w:t>
            </w:r>
          </w:p>
        </w:tc>
        <w:tc>
          <w:tcPr>
            <w:tcW w:w="3685" w:type="dxa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 w:rsidP="004D5EA9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201</w:t>
            </w:r>
            <w:r w:rsidR="004D5EA9" w:rsidRPr="00D352D5">
              <w:rPr>
                <w:color w:val="000000" w:themeColor="text1"/>
              </w:rPr>
              <w:t>9</w:t>
            </w:r>
            <w:r w:rsidRPr="00D352D5">
              <w:rPr>
                <w:color w:val="000000" w:themeColor="text1"/>
              </w:rPr>
              <w:t>-</w:t>
            </w:r>
            <w:r w:rsidR="004D5EA9" w:rsidRPr="00D352D5">
              <w:rPr>
                <w:color w:val="000000" w:themeColor="text1"/>
              </w:rPr>
              <w:t>12</w:t>
            </w:r>
            <w:r w:rsidRPr="00D352D5">
              <w:rPr>
                <w:color w:val="000000" w:themeColor="text1"/>
              </w:rPr>
              <w:t>-</w:t>
            </w:r>
            <w:r w:rsidR="004D5EA9" w:rsidRPr="00D352D5">
              <w:rPr>
                <w:color w:val="000000" w:themeColor="text1"/>
              </w:rPr>
              <w:t>12T</w:t>
            </w:r>
            <w:r w:rsidRPr="00D352D5">
              <w:rPr>
                <w:color w:val="000000" w:themeColor="text1"/>
              </w:rPr>
              <w:t xml:space="preserve"> 11:15:00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*Tipo de fecha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Evento usado para la fecha de referencia.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codificada: “Creación”.</w:t>
            </w:r>
          </w:p>
        </w:tc>
        <w:tc>
          <w:tcPr>
            <w:tcW w:w="3685" w:type="dxa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Creación del metadato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*Resumen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Breve resumen narrativo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El resumen debe incluir información general sobre cómo fue generado el conjunto de datos, así como la cobertura geográfica y temporal. En general debe ser una declaración clara y concisa que permita al usuario final comprender el contenido del conjunto de datos.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210D3C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Los parámetros temperatura, </w:t>
            </w:r>
            <w:r w:rsidR="00612B36" w:rsidRPr="00D352D5">
              <w:rPr>
                <w:color w:val="000000" w:themeColor="text1"/>
              </w:rPr>
              <w:t xml:space="preserve">salinidad </w:t>
            </w:r>
            <w:r w:rsidRPr="00D352D5">
              <w:rPr>
                <w:color w:val="000000" w:themeColor="text1"/>
              </w:rPr>
              <w:t xml:space="preserve">y oxígeno disuelto </w:t>
            </w:r>
            <w:r w:rsidR="00EF01BF" w:rsidRPr="00D352D5">
              <w:rPr>
                <w:color w:val="000000" w:themeColor="text1"/>
              </w:rPr>
              <w:t xml:space="preserve">fueron registrados mediante un </w:t>
            </w:r>
            <w:r w:rsidR="00612B36" w:rsidRPr="00D352D5">
              <w:rPr>
                <w:color w:val="000000" w:themeColor="text1"/>
              </w:rPr>
              <w:t>CT</w:t>
            </w:r>
            <w:r w:rsidR="0050283F" w:rsidRPr="00D352D5">
              <w:rPr>
                <w:color w:val="000000" w:themeColor="text1"/>
              </w:rPr>
              <w:t>D-O</w:t>
            </w:r>
            <w:r w:rsidR="00612B36" w:rsidRPr="00D352D5">
              <w:rPr>
                <w:color w:val="000000" w:themeColor="text1"/>
              </w:rPr>
              <w:t xml:space="preserve">, termómetro de superficie, </w:t>
            </w:r>
            <w:r w:rsidR="0050283F" w:rsidRPr="00D352D5">
              <w:rPr>
                <w:color w:val="000000" w:themeColor="text1"/>
              </w:rPr>
              <w:t>un salinómetro portátil</w:t>
            </w:r>
            <w:r w:rsidR="00612B36" w:rsidRPr="00D352D5">
              <w:rPr>
                <w:color w:val="000000" w:themeColor="text1"/>
              </w:rPr>
              <w:t xml:space="preserve"> y mediante el método de Winkler. Los datos de concentración de nutrientes</w:t>
            </w:r>
            <w:r w:rsidR="00881058" w:rsidRPr="00D352D5">
              <w:rPr>
                <w:color w:val="000000" w:themeColor="text1"/>
              </w:rPr>
              <w:t xml:space="preserve"> y clor</w:t>
            </w:r>
            <w:r w:rsidR="0072464A" w:rsidRPr="00D352D5">
              <w:rPr>
                <w:color w:val="000000" w:themeColor="text1"/>
              </w:rPr>
              <w:t>o</w:t>
            </w:r>
            <w:r w:rsidR="00881058" w:rsidRPr="00D352D5">
              <w:rPr>
                <w:color w:val="000000" w:themeColor="text1"/>
              </w:rPr>
              <w:t>fila-a</w:t>
            </w:r>
            <w:r w:rsidR="00612B36" w:rsidRPr="00D352D5">
              <w:rPr>
                <w:color w:val="000000" w:themeColor="text1"/>
              </w:rPr>
              <w:t xml:space="preserve"> se </w:t>
            </w:r>
            <w:r w:rsidR="00953832" w:rsidRPr="00D352D5">
              <w:rPr>
                <w:color w:val="000000" w:themeColor="text1"/>
              </w:rPr>
              <w:t xml:space="preserve">calcularon a partir de </w:t>
            </w:r>
            <w:r w:rsidR="00612B36" w:rsidRPr="00D352D5">
              <w:rPr>
                <w:color w:val="000000" w:themeColor="text1"/>
              </w:rPr>
              <w:t xml:space="preserve">muestras de agua </w:t>
            </w:r>
            <w:r w:rsidR="00953832" w:rsidRPr="00D352D5">
              <w:rPr>
                <w:color w:val="000000" w:themeColor="text1"/>
              </w:rPr>
              <w:t>recolectadas en frascos de polietil</w:t>
            </w:r>
            <w:r w:rsidR="00612B36" w:rsidRPr="00D352D5">
              <w:rPr>
                <w:color w:val="000000" w:themeColor="text1"/>
              </w:rPr>
              <w:t xml:space="preserve">eno y </w:t>
            </w:r>
            <w:r w:rsidR="009211A9" w:rsidRPr="00D352D5">
              <w:rPr>
                <w:color w:val="000000" w:themeColor="text1"/>
              </w:rPr>
              <w:t>posteriormente</w:t>
            </w:r>
            <w:r w:rsidR="00612B36" w:rsidRPr="00D352D5">
              <w:rPr>
                <w:color w:val="000000" w:themeColor="text1"/>
              </w:rPr>
              <w:t xml:space="preserve"> anali</w:t>
            </w:r>
            <w:r w:rsidR="0072464A" w:rsidRPr="00D352D5">
              <w:rPr>
                <w:color w:val="000000" w:themeColor="text1"/>
              </w:rPr>
              <w:t xml:space="preserve">zado en laboratorio por el método óptico de </w:t>
            </w:r>
            <w:r w:rsidR="00612B36" w:rsidRPr="00D352D5">
              <w:rPr>
                <w:color w:val="000000" w:themeColor="text1"/>
              </w:rPr>
              <w:t>espectro</w:t>
            </w:r>
            <w:r w:rsidR="00953832" w:rsidRPr="00D352D5">
              <w:rPr>
                <w:color w:val="000000" w:themeColor="text1"/>
              </w:rPr>
              <w:t>fotometría</w:t>
            </w:r>
            <w:r w:rsidR="0072464A" w:rsidRPr="00D352D5">
              <w:rPr>
                <w:color w:val="000000" w:themeColor="text1"/>
              </w:rPr>
              <w:t xml:space="preserve"> y</w:t>
            </w:r>
            <w:r w:rsidR="00881058" w:rsidRPr="00D352D5">
              <w:rPr>
                <w:color w:val="000000" w:themeColor="text1"/>
              </w:rPr>
              <w:t xml:space="preserve"> fluorométri</w:t>
            </w:r>
            <w:r w:rsidR="0072464A" w:rsidRPr="00D352D5">
              <w:rPr>
                <w:color w:val="000000" w:themeColor="text1"/>
              </w:rPr>
              <w:t>a, respectivamente</w:t>
            </w:r>
            <w:r w:rsidR="00EF01BF" w:rsidRPr="00D352D5">
              <w:rPr>
                <w:color w:val="000000" w:themeColor="text1"/>
              </w:rPr>
              <w:t xml:space="preserve">. </w:t>
            </w:r>
            <w:r w:rsidR="00612B36" w:rsidRPr="00D352D5">
              <w:rPr>
                <w:color w:val="000000" w:themeColor="text1"/>
              </w:rPr>
              <w:t xml:space="preserve">La estación fija de </w:t>
            </w:r>
            <w:r w:rsidR="009322E1" w:rsidRPr="00D352D5">
              <w:rPr>
                <w:color w:val="000000" w:themeColor="text1"/>
              </w:rPr>
              <w:t>Callao</w:t>
            </w:r>
            <w:r w:rsidR="00612B36" w:rsidRPr="00D352D5">
              <w:rPr>
                <w:color w:val="000000" w:themeColor="text1"/>
              </w:rPr>
              <w:t xml:space="preserve"> se realizó en </w:t>
            </w:r>
            <w:r w:rsidR="009322E1" w:rsidRPr="00D352D5">
              <w:rPr>
                <w:color w:val="000000" w:themeColor="text1"/>
              </w:rPr>
              <w:lastRenderedPageBreak/>
              <w:t>12.046</w:t>
            </w:r>
            <w:r w:rsidR="009211A9" w:rsidRPr="00D352D5">
              <w:rPr>
                <w:color w:val="000000" w:themeColor="text1"/>
              </w:rPr>
              <w:t xml:space="preserve">°S y </w:t>
            </w:r>
            <w:r w:rsidR="009322E1" w:rsidRPr="00D352D5">
              <w:rPr>
                <w:color w:val="000000" w:themeColor="text1"/>
              </w:rPr>
              <w:t>77.287</w:t>
            </w:r>
            <w:r w:rsidR="009211A9" w:rsidRPr="00D352D5">
              <w:rPr>
                <w:color w:val="000000" w:themeColor="text1"/>
              </w:rPr>
              <w:t xml:space="preserve">°W, a ~ </w:t>
            </w:r>
            <w:r w:rsidR="009322E1" w:rsidRPr="00D352D5">
              <w:rPr>
                <w:color w:val="000000" w:themeColor="text1"/>
              </w:rPr>
              <w:t>8</w:t>
            </w:r>
            <w:r w:rsidR="009211A9" w:rsidRPr="00D352D5">
              <w:rPr>
                <w:color w:val="000000" w:themeColor="text1"/>
              </w:rPr>
              <w:t xml:space="preserve"> mn frente a </w:t>
            </w:r>
            <w:r w:rsidR="009322E1" w:rsidRPr="00D352D5">
              <w:rPr>
                <w:color w:val="000000" w:themeColor="text1"/>
              </w:rPr>
              <w:t>Callao</w:t>
            </w:r>
            <w:r w:rsidR="00612B36" w:rsidRPr="00D352D5">
              <w:rPr>
                <w:color w:val="000000" w:themeColor="text1"/>
              </w:rPr>
              <w:t xml:space="preserve">. Se utilizó </w:t>
            </w:r>
            <w:r w:rsidR="009211A9" w:rsidRPr="00D352D5">
              <w:rPr>
                <w:color w:val="000000" w:themeColor="text1"/>
              </w:rPr>
              <w:t xml:space="preserve">embarcaciones </w:t>
            </w:r>
            <w:r w:rsidR="009322E1" w:rsidRPr="00D352D5">
              <w:rPr>
                <w:color w:val="000000" w:themeColor="text1"/>
              </w:rPr>
              <w:t>de IMARPE, como la IMARPE VI, BIC Luis Alberto Flores Port</w:t>
            </w:r>
            <w:r w:rsidR="00196038" w:rsidRPr="00D352D5">
              <w:rPr>
                <w:color w:val="000000" w:themeColor="text1"/>
              </w:rPr>
              <w:t xml:space="preserve">ugal y BIC José Olaya Balandra </w:t>
            </w:r>
            <w:r w:rsidR="00612B36" w:rsidRPr="00D352D5">
              <w:rPr>
                <w:color w:val="000000" w:themeColor="text1"/>
              </w:rPr>
              <w:t xml:space="preserve">durante el mes de </w:t>
            </w:r>
            <w:r w:rsidR="00196038" w:rsidRPr="00D352D5">
              <w:rPr>
                <w:color w:val="000000" w:themeColor="text1"/>
              </w:rPr>
              <w:t>agosto</w:t>
            </w:r>
            <w:r w:rsidR="009211A9" w:rsidRPr="00D352D5">
              <w:rPr>
                <w:color w:val="000000" w:themeColor="text1"/>
              </w:rPr>
              <w:t xml:space="preserve"> de 201</w:t>
            </w:r>
            <w:r w:rsidR="00196038" w:rsidRPr="00D352D5">
              <w:rPr>
                <w:color w:val="000000" w:themeColor="text1"/>
              </w:rPr>
              <w:t>5</w:t>
            </w:r>
            <w:r w:rsidR="00612B36" w:rsidRPr="00D352D5">
              <w:rPr>
                <w:color w:val="000000" w:themeColor="text1"/>
              </w:rPr>
              <w:t xml:space="preserve"> </w:t>
            </w:r>
            <w:r w:rsidR="009211A9" w:rsidRPr="00D352D5">
              <w:rPr>
                <w:color w:val="000000" w:themeColor="text1"/>
              </w:rPr>
              <w:t>–</w:t>
            </w:r>
            <w:r w:rsidR="00612B36" w:rsidRPr="00D352D5">
              <w:rPr>
                <w:color w:val="000000" w:themeColor="text1"/>
              </w:rPr>
              <w:t xml:space="preserve"> </w:t>
            </w:r>
            <w:r w:rsidR="009211A9" w:rsidRPr="00D352D5">
              <w:rPr>
                <w:color w:val="000000" w:themeColor="text1"/>
              </w:rPr>
              <w:t xml:space="preserve">diciembre </w:t>
            </w:r>
            <w:r w:rsidR="00612B36" w:rsidRPr="00D352D5">
              <w:rPr>
                <w:color w:val="000000" w:themeColor="text1"/>
              </w:rPr>
              <w:t>de</w:t>
            </w:r>
            <w:r w:rsidR="009211A9" w:rsidRPr="00D352D5">
              <w:rPr>
                <w:color w:val="000000" w:themeColor="text1"/>
              </w:rPr>
              <w:t xml:space="preserve"> </w:t>
            </w:r>
            <w:r w:rsidR="00612B36" w:rsidRPr="00D352D5">
              <w:rPr>
                <w:color w:val="000000" w:themeColor="text1"/>
              </w:rPr>
              <w:t>201</w:t>
            </w:r>
            <w:r w:rsidR="009211A9" w:rsidRPr="00D352D5">
              <w:rPr>
                <w:color w:val="000000" w:themeColor="text1"/>
              </w:rPr>
              <w:t>9</w:t>
            </w: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 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Propósito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Descripción detallada de la razón o motivación para obtener el conjunto de datos.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Explicación de la finalidad con la que se desarrollado el conjunto de datos.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auto"/>
          </w:tcPr>
          <w:p w:rsidR="00015F8B" w:rsidRPr="00D352D5" w:rsidRDefault="00612B36" w:rsidP="009211A9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Monitoreo de las condiciones oceanográficas para evaluar la distribución del recurso anchoveta y fauna acompañante, asimismo la </w:t>
            </w:r>
            <w:r w:rsidR="009211A9" w:rsidRPr="00D352D5">
              <w:rPr>
                <w:color w:val="000000" w:themeColor="text1"/>
              </w:rPr>
              <w:t>evolución de los eventos El Niño</w:t>
            </w:r>
            <w:r w:rsidR="00196038" w:rsidRPr="00D352D5">
              <w:rPr>
                <w:color w:val="000000" w:themeColor="text1"/>
              </w:rPr>
              <w:t xml:space="preserve"> y el afloramiento costero</w:t>
            </w:r>
            <w:r w:rsidRPr="00D352D5">
              <w:rPr>
                <w:color w:val="000000" w:themeColor="text1"/>
              </w:rPr>
              <w:t>.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Créditos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Reconocimiento a quienes contribuyeron en el desarrollo u obtención del conjunto de datos.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Reconocimiento al Instituto del Mar del Perú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Estado de avance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Estado de avance en el desarrollo u obtención del conjunto de datos.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Completo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Completo.</w:t>
            </w:r>
          </w:p>
        </w:tc>
      </w:tr>
    </w:tbl>
    <w:p w:rsidR="00015F8B" w:rsidRPr="00D352D5" w:rsidRDefault="00015F8B">
      <w:pPr>
        <w:rPr>
          <w:color w:val="000000" w:themeColor="text1"/>
        </w:rPr>
      </w:pPr>
    </w:p>
    <w:p w:rsidR="00015F8B" w:rsidRPr="00D352D5" w:rsidRDefault="00612B36">
      <w:pPr>
        <w:rPr>
          <w:color w:val="000000" w:themeColor="text1"/>
        </w:rPr>
      </w:pPr>
      <w:r w:rsidRPr="00D352D5">
        <w:rPr>
          <w:b/>
          <w:color w:val="000000" w:themeColor="text1"/>
        </w:rPr>
        <w:t>ACERCA DEL CONJUNTO DE DATOS (PARTE 2)</w:t>
      </w:r>
    </w:p>
    <w:p w:rsidR="00015F8B" w:rsidRPr="00D352D5" w:rsidRDefault="00015F8B">
      <w:pPr>
        <w:rPr>
          <w:color w:val="000000" w:themeColor="text1"/>
        </w:rPr>
      </w:pPr>
    </w:p>
    <w:tbl>
      <w:tblPr>
        <w:tblStyle w:val="a3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D352D5" w:rsidRPr="00D352D5">
        <w:trPr>
          <w:trHeight w:val="180"/>
        </w:trPr>
        <w:tc>
          <w:tcPr>
            <w:tcW w:w="1980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E7E6E6"/>
            <w:vAlign w:val="center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*Frecuencia del mantenimiento y actualización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Frecuencia con la que se le realizan cambios y adiciones al conjunto de datos una vez se ha completado la versión inicial.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 Las opciones disponibles son: Anual, mensual, quincenal, diaria, no planeado, entre otras.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Si no se tiene planeado agregar datos o efectuar algún tipo de cambio a los datos, seleccione la opción “No planeado”.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9211A9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Cada quince días</w:t>
            </w:r>
            <w:r w:rsidR="00196038" w:rsidRPr="00D352D5">
              <w:rPr>
                <w:color w:val="000000" w:themeColor="text1"/>
              </w:rPr>
              <w:t xml:space="preserve"> aproximadamente, salvo coincida con alguna prospección de Crucero de Investigación o sección Callao, donde también se monitorea la estación fija de Callao</w:t>
            </w:r>
            <w:r w:rsidRPr="00D352D5">
              <w:rPr>
                <w:color w:val="000000" w:themeColor="text1"/>
              </w:rPr>
              <w:t>.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*Palabras claves de 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Palabras comunes o frases formalizadas para describir la </w:t>
            </w:r>
            <w:r w:rsidRPr="00D352D5">
              <w:rPr>
                <w:color w:val="000000" w:themeColor="text1"/>
              </w:rPr>
              <w:lastRenderedPageBreak/>
              <w:t>temática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 xml:space="preserve">Especifique los nombres de cada uno de los parámetros oceanográficos medidos u observados.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u w:val="single"/>
              </w:rPr>
            </w:pPr>
            <w:r w:rsidRPr="00D352D5">
              <w:rPr>
                <w:color w:val="000000" w:themeColor="text1"/>
              </w:rPr>
              <w:lastRenderedPageBreak/>
              <w:t xml:space="preserve">Utilice la lista de términos de Global Change Master Directory Earth Science Keywords en </w:t>
            </w:r>
            <w:hyperlink r:id="rId12" w:history="1">
              <w:r w:rsidR="00D1192B" w:rsidRPr="00D352D5">
                <w:rPr>
                  <w:rStyle w:val="Hipervnculo"/>
                  <w:color w:val="000000" w:themeColor="text1"/>
                </w:rPr>
                <w:t>https://gcmd.nasa.gov/search/Home.do</w:t>
              </w:r>
            </w:hyperlink>
          </w:p>
          <w:p w:rsidR="00D1192B" w:rsidRPr="00D352D5" w:rsidRDefault="00D1192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  <w:lang w:val="en-US"/>
              </w:rPr>
              <w:t xml:space="preserve">Ej. </w:t>
            </w:r>
            <w:r w:rsidRPr="00D352D5">
              <w:rPr>
                <w:i/>
                <w:color w:val="000000" w:themeColor="text1"/>
                <w:lang w:val="en-US"/>
              </w:rPr>
              <w:t>Oceans | Salinity | Density | Salinity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i/>
                <w:color w:val="000000" w:themeColor="text1"/>
                <w:lang w:val="en-US"/>
              </w:rPr>
              <w:t>Atmosphere | Atmospheric Winds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i/>
                <w:color w:val="000000" w:themeColor="text1"/>
                <w:lang w:val="en-US"/>
              </w:rPr>
              <w:t>Atmosphere| Clouds | Cloud Types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i/>
                <w:color w:val="000000" w:themeColor="text1"/>
                <w:lang w:val="en-US"/>
              </w:rPr>
              <w:t>Oceans |Ocean Waves | Sea State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i/>
                <w:color w:val="000000" w:themeColor="text1"/>
                <w:lang w:val="en-US"/>
              </w:rPr>
              <w:t>Oceans | Ocean Waves | Wave Height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  <w:p w:rsidR="00015F8B" w:rsidRPr="00D352D5" w:rsidRDefault="00612B36">
            <w:pPr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  <w:lang w:val="en-US"/>
              </w:rPr>
              <w:t>Surface Temperate Ocean| Surface Salinity</w:t>
            </w:r>
          </w:p>
          <w:p w:rsidR="00015F8B" w:rsidRPr="00D352D5" w:rsidRDefault="00612B36">
            <w:pPr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  <w:lang w:val="en-US"/>
              </w:rPr>
              <w:lastRenderedPageBreak/>
              <w:t>Oceans | Surface Oxygen Oceans | Ocean Circulation | Water Masses Oceans | Ocean Pressure | Water Pressure Oceans | Ocean Temperature | Ocean Mixed Layer Oceans | Ocean Temperature | Sea Surface Temperature</w:t>
            </w:r>
          </w:p>
          <w:p w:rsidR="00015F8B" w:rsidRPr="00D352D5" w:rsidRDefault="00612B36">
            <w:pPr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  <w:lang w:val="en-US"/>
              </w:rPr>
              <w:t>Oceans | Ocean Temperature | Thermocline Oceans | Ocean Temperature | Water Temperature Oceans | Salinity/Density | Halocline</w:t>
            </w:r>
          </w:p>
          <w:p w:rsidR="00015F8B" w:rsidRPr="00D352D5" w:rsidRDefault="00015F8B">
            <w:pPr>
              <w:rPr>
                <w:color w:val="000000" w:themeColor="text1"/>
                <w:lang w:val="en-US"/>
              </w:rPr>
            </w:pPr>
          </w:p>
          <w:p w:rsidR="00015F8B" w:rsidRPr="00D352D5" w:rsidRDefault="00015F8B">
            <w:pPr>
              <w:rPr>
                <w:color w:val="000000" w:themeColor="text1"/>
                <w:lang w:val="en-US"/>
              </w:rPr>
            </w:pPr>
          </w:p>
          <w:p w:rsidR="00015F8B" w:rsidRPr="00D352D5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*Palabras claves de lugar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Palabras comunes o frases formalizadas para describir la cobertura geográfica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Especifique los nombres de cada uno de los lugares donde se realizó la toma de los datos. Inicie con el nombre del país seguido de las demás regiones de muestreo.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bookmarkStart w:id="1" w:name="_gjdgxs" w:colFirst="0" w:colLast="0"/>
            <w:bookmarkEnd w:id="1"/>
            <w:r w:rsidRPr="00D352D5">
              <w:rPr>
                <w:color w:val="000000" w:themeColor="text1"/>
              </w:rPr>
              <w:t xml:space="preserve">Utilice la lista oficial de términos del país. Ej. US National Geospatial Intelligence Agency Geonames en </w:t>
            </w:r>
            <w:hyperlink r:id="rId13">
              <w:r w:rsidRPr="00D352D5">
                <w:rPr>
                  <w:color w:val="000000" w:themeColor="text1"/>
                  <w:u w:val="single"/>
                </w:rPr>
                <w:t>http://geonames.nga.mil/namesgaz/</w:t>
              </w:r>
            </w:hyperlink>
            <w:r w:rsidRPr="00D352D5">
              <w:rPr>
                <w:color w:val="000000" w:themeColor="text1"/>
              </w:rPr>
              <w:t xml:space="preserve">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Perú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Isla Lobos de Afuera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Isla Lobos de tierra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Perú</w:t>
            </w: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PE00 Perú (general)</w:t>
            </w:r>
          </w:p>
          <w:p w:rsidR="002221FE" w:rsidRPr="00D352D5" w:rsidRDefault="00CE6C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Callao</w:t>
            </w: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 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Limitaciones de aplicación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Limitaciones sobre el uso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Documente cualquier limitación de aplicación conocida.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No se conocen limitaciones de aplicación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CE6CA6" w:rsidP="00CE6CA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Sin l</w:t>
            </w:r>
            <w:r w:rsidR="00612B36" w:rsidRPr="00D352D5">
              <w:rPr>
                <w:color w:val="000000" w:themeColor="text1"/>
              </w:rPr>
              <w:t>imitaciones de aplicación para los científicos del IMARPE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Restricciones de acceso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Restricciones de acceso aplicadas para asegurar la protección de la privacidad o </w:t>
            </w:r>
            <w:r w:rsidRPr="00D352D5">
              <w:rPr>
                <w:color w:val="000000" w:themeColor="text1"/>
              </w:rPr>
              <w:lastRenderedPageBreak/>
              <w:t>la propiedad intelectual, así como las limitaciones especiales para obtener el conjunto de datos.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La ausencia de una especificación en este elemento implica acceso abierto o público </w:t>
            </w:r>
            <w:r w:rsidRPr="00D352D5">
              <w:rPr>
                <w:color w:val="000000" w:themeColor="text1"/>
              </w:rPr>
              <w:lastRenderedPageBreak/>
              <w:t>al conjunto de datos; por ello la restricción debe ser explícita.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Para especificar una restricción de acceso no contemplada en la lista codificada, elija la opción “Otras restricciones”.</w:t>
            </w:r>
          </w:p>
        </w:tc>
        <w:tc>
          <w:tcPr>
            <w:tcW w:w="3685" w:type="dxa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Otras restricciones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Restricciones de uso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Restricciones aplicadas para asegurar la protección de la privacidad o la propiedad intelectual, así como las limitaciones especiales o advertencias sobre el uso del conjunto de datos.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La ausencia de una especificación en este elemento implica acceso abierto o público al conjunto de datos; por ello la restricción debe ser explícita.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Para especificar una restricción de acceso no contemplada en la lista codificada, elija la opción “Otras restricciones”.</w:t>
            </w:r>
          </w:p>
        </w:tc>
        <w:tc>
          <w:tcPr>
            <w:tcW w:w="3685" w:type="dxa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Otras restricciones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Otras restricciones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Otras restricciones y requisitos legales para acceder y usar el conjunto de datos.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Especifique políticas aplicables, periodos de embargo de datos, resolución de los datos, entre otras.</w:t>
            </w:r>
          </w:p>
        </w:tc>
        <w:tc>
          <w:tcPr>
            <w:tcW w:w="3685" w:type="dxa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Las solicitudes de los datos tendrían que ser dirigidos al  Instituto del Mar del Perú.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*Clasificación de seguridad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Nombre de la restricción en cuanto al acceso al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 Las opciones disponibles son: Confidencial, restringido, secreto, sin clasificar y ultra secreto.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Para el caso de Perú, utilice la opción “Restringido” para datos reservados o clasificados y “sin clasificar” para datos abiertos (Ley 1712 de 2014).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Restringido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*Idioma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Idioma usado en 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 Se aplica el estándar ISO 639-2, código Alpha-3.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u w:val="single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Español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Español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*Categoría temática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Clasificación temática para ayudar a la agrupación y búsqueda de conjuntos de datos geográficos.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Documente las categorías temáticas en las cuales se pueden clasificar los datos. Como mínimo documente la categoría “Océanos”.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Océanos</w:t>
            </w:r>
          </w:p>
        </w:tc>
      </w:tr>
      <w:tr w:rsidR="00D352D5" w:rsidRPr="00D352D5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Ambiente de producción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Descripción del conjunto de datos en el entorno de procesamiento por parte del productor; incluye el  nombre de herramientas software herramientas analíticas, etc.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Documente el nombre y versión de las herramientas utilizadas para procesar los datos, y especifique qué tipo de análisis se realizó con ellas.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  <w:lang w:val="en-US"/>
              </w:rPr>
              <w:t>Ej. Software Ocean Data View (ODV) versión 4.1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  <w:p w:rsidR="00EF01BF" w:rsidRPr="00D352D5" w:rsidRDefault="00EF01BF" w:rsidP="00EF01BF">
            <w:pPr>
              <w:spacing w:line="240" w:lineRule="auto"/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  <w:lang w:val="en-US"/>
              </w:rPr>
              <w:t xml:space="preserve">Software </w:t>
            </w:r>
            <w:r w:rsidR="005C0CDE" w:rsidRPr="00D352D5">
              <w:rPr>
                <w:color w:val="000000" w:themeColor="text1"/>
                <w:lang w:val="en-US"/>
              </w:rPr>
              <w:t xml:space="preserve">Surfer, </w:t>
            </w:r>
            <w:r w:rsidRPr="00D352D5">
              <w:rPr>
                <w:color w:val="000000" w:themeColor="text1"/>
                <w:lang w:val="en-US"/>
              </w:rPr>
              <w:t>R</w:t>
            </w:r>
            <w:r w:rsidR="005C0CDE" w:rsidRPr="00D352D5">
              <w:rPr>
                <w:color w:val="000000" w:themeColor="text1"/>
                <w:lang w:val="en-US"/>
              </w:rPr>
              <w:t xml:space="preserve"> o Matlab 2015</w:t>
            </w:r>
          </w:p>
          <w:p w:rsidR="00015F8B" w:rsidRPr="00D352D5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Descripción de la extensión geográfica y temporal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Descripción detallada de la extensión geográfica y temporal del conjunto de datos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Describa el área de estudio y el periodo de tiempo en el que fueron recopilados los datos.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Este campo es de obligatorio diligenciamiento si no se cuenta con las coordenadas geográficas o la fecha de los muestreos.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Ej.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El muestreo se realizó en 3 estaciones establecidas en  la zona costera del Golfo de Urabá, así: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Estación No. 1: Frente a la desembocadura del Río Turbo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 xml:space="preserve">Estación No. 2: Frente a la desembocadura del Río Caimán Nuevo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Estación No. 3: Frente a la desembocadura del Río Atrato (Brazo Matuntugo)</w:t>
            </w:r>
          </w:p>
        </w:tc>
        <w:tc>
          <w:tcPr>
            <w:tcW w:w="3685" w:type="dxa"/>
          </w:tcPr>
          <w:p w:rsidR="00015F8B" w:rsidRPr="00D352D5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Si existe las coordenadas no se necesita llenar este campo. 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 xml:space="preserve">*Elemento geográfico - Límite de latitud norte 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Coordenada más al norte.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Exprese su valor en grados decimales, entre -90 y 90.</w:t>
            </w:r>
          </w:p>
        </w:tc>
        <w:tc>
          <w:tcPr>
            <w:tcW w:w="3685" w:type="dxa"/>
          </w:tcPr>
          <w:p w:rsidR="00015F8B" w:rsidRPr="00D352D5" w:rsidRDefault="007B49A2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-</w:t>
            </w:r>
            <w:r w:rsidR="00196038" w:rsidRPr="00D352D5">
              <w:rPr>
                <w:color w:val="000000" w:themeColor="text1"/>
              </w:rPr>
              <w:t xml:space="preserve">12.046 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*Elemento geográfico - Límite de latitud sur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Coordenada más al sur.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Exprese su valor en grados decimales, entre -90 y 90.</w:t>
            </w:r>
            <w:r w:rsidRPr="00D352D5">
              <w:rPr>
                <w:strike/>
                <w:color w:val="000000" w:themeColor="text1"/>
              </w:rPr>
              <w:t xml:space="preserve"> 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-12.046 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 xml:space="preserve">*Elemento geográfico - </w:t>
            </w:r>
            <w:r w:rsidRPr="00D352D5">
              <w:rPr>
                <w:b/>
                <w:color w:val="000000" w:themeColor="text1"/>
              </w:rPr>
              <w:lastRenderedPageBreak/>
              <w:t>Límite de longitud oeste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>Coordenada más al occidente.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Exprese su valor en grados decimales, entre -180 y 180.</w:t>
            </w:r>
            <w:r w:rsidRPr="00D352D5">
              <w:rPr>
                <w:strike/>
                <w:color w:val="000000" w:themeColor="text1"/>
              </w:rPr>
              <w:t xml:space="preserve"> 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-77.287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lastRenderedPageBreak/>
              <w:t>*Elemento geográfico - Límite de longitud este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Coordenada más al oriente.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Exprese su valor en grados decimales, entre -180 y 180. 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-77.287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*Extensión temporal – Fecha y hora de inicio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Instante de tiempo o periodo de tiempo del contenido del conjunto de datos.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Indique fecha y hora de inicio del muestreo. Se aplica el formato corto o el formato extendido del estándar ISO 8601.</w:t>
            </w:r>
          </w:p>
          <w:p w:rsidR="00196038" w:rsidRPr="00D352D5" w:rsidRDefault="00196038" w:rsidP="00196038">
            <w:pPr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Formato largo </w:t>
            </w:r>
          </w:p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2010-03-06T16:50:00</w:t>
            </w:r>
          </w:p>
          <w:p w:rsidR="00196038" w:rsidRPr="00D352D5" w:rsidRDefault="00196038" w:rsidP="00196038">
            <w:pPr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Formato corto </w:t>
            </w:r>
          </w:p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2010-03-06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2015-08-11T 11:00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*Extensión temporal – Fecha y hora de finalización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Instante de tiempo o periodo de tiempo del contenido del conjunto de datos.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Indique fecha y hora de finalización del muestreo. Se aplica el formato corto y el formato extendido del estándar ISO 8601.</w:t>
            </w:r>
          </w:p>
          <w:p w:rsidR="00196038" w:rsidRPr="00D352D5" w:rsidRDefault="00196038" w:rsidP="00196038">
            <w:pPr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Formato largo </w:t>
            </w:r>
          </w:p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2010-03-09T15:14:00</w:t>
            </w:r>
          </w:p>
          <w:p w:rsidR="00196038" w:rsidRPr="00D352D5" w:rsidRDefault="00196038" w:rsidP="00196038">
            <w:pPr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Formato corto </w:t>
            </w:r>
          </w:p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2010-03-09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*Elemento vertical - Valor mínimo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Valor mínimo de la extensión vertical contenida en el conjunto de datos.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Exprese el valor mínimo en metros. Si es superficial se debe consignar el valor cero.</w:t>
            </w:r>
          </w:p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0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0</w:t>
            </w:r>
            <w:r w:rsidR="00CE6CA6" w:rsidRPr="00D352D5">
              <w:rPr>
                <w:color w:val="000000" w:themeColor="text1"/>
              </w:rPr>
              <w:t xml:space="preserve"> m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*Elemento vertical - Valor máximo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Valor máximo de la extensión vertical contenida en el conjunto de datos.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Exprese el valor máximo en metros. Si es superficial se debe consignar el valor cero.</w:t>
            </w:r>
          </w:p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200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90</w:t>
            </w:r>
            <w:r w:rsidR="00CE6CA6" w:rsidRPr="00D352D5">
              <w:rPr>
                <w:color w:val="000000" w:themeColor="text1"/>
              </w:rPr>
              <w:t xml:space="preserve"> m</w:t>
            </w:r>
          </w:p>
        </w:tc>
      </w:tr>
      <w:tr w:rsidR="00D352D5" w:rsidRPr="00D352D5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Información complementaria</w:t>
            </w:r>
          </w:p>
        </w:tc>
        <w:tc>
          <w:tcPr>
            <w:tcW w:w="2835" w:type="dxa"/>
            <w:vAlign w:val="center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Cualquier otra información descriptiva sobre el conjunto de datos.</w:t>
            </w:r>
          </w:p>
        </w:tc>
        <w:tc>
          <w:tcPr>
            <w:tcW w:w="3969" w:type="dxa"/>
          </w:tcPr>
          <w:p w:rsidR="00196038" w:rsidRPr="00D352D5" w:rsidRDefault="00196038" w:rsidP="00196038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Convenio interinstitucional No….. de 2015 entre el KIOST y el Instituto del Mar del Perú.</w:t>
            </w:r>
          </w:p>
        </w:tc>
        <w:tc>
          <w:tcPr>
            <w:tcW w:w="3685" w:type="dxa"/>
          </w:tcPr>
          <w:p w:rsidR="00196038" w:rsidRPr="00D352D5" w:rsidRDefault="00196038" w:rsidP="00196038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015F8B">
      <w:pPr>
        <w:rPr>
          <w:color w:val="000000" w:themeColor="text1"/>
        </w:rPr>
      </w:pPr>
    </w:p>
    <w:p w:rsidR="00015F8B" w:rsidRPr="00D352D5" w:rsidRDefault="00612B36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  <w:rPr>
          <w:b/>
          <w:color w:val="000000" w:themeColor="text1"/>
        </w:rPr>
      </w:pPr>
      <w:r w:rsidRPr="00D352D5">
        <w:rPr>
          <w:b/>
          <w:color w:val="000000" w:themeColor="text1"/>
        </w:rPr>
        <w:t>CONTROL DE CALIDAD DE LOS DATOS</w:t>
      </w:r>
    </w:p>
    <w:p w:rsidR="00015F8B" w:rsidRPr="00D352D5" w:rsidRDefault="00015F8B">
      <w:pPr>
        <w:rPr>
          <w:color w:val="000000" w:themeColor="text1"/>
        </w:rPr>
      </w:pPr>
    </w:p>
    <w:tbl>
      <w:tblPr>
        <w:tblStyle w:val="a4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D352D5" w:rsidRPr="00D352D5">
        <w:trPr>
          <w:trHeight w:val="60"/>
        </w:trPr>
        <w:tc>
          <w:tcPr>
            <w:tcW w:w="1980" w:type="dxa"/>
            <w:shd w:val="clear" w:color="auto" w:fill="D9D9D9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D9D9D9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D9D9D9"/>
          </w:tcPr>
          <w:p w:rsidR="00015F8B" w:rsidRPr="00D352D5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D9D9D9"/>
          </w:tcPr>
          <w:p w:rsidR="00015F8B" w:rsidRPr="00D352D5" w:rsidRDefault="00015F8B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D352D5" w:rsidRPr="00D352D5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*Nivel jerárquico</w:t>
            </w:r>
          </w:p>
        </w:tc>
        <w:tc>
          <w:tcPr>
            <w:tcW w:w="2835" w:type="dxa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Nivel jerárquico de los datos para los cuales se reporta el control de calidad</w:t>
            </w:r>
          </w:p>
        </w:tc>
        <w:tc>
          <w:tcPr>
            <w:tcW w:w="3969" w:type="dxa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Seleccione el valor de la lista codificada.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Conjunto de datos</w:t>
            </w:r>
          </w:p>
        </w:tc>
        <w:tc>
          <w:tcPr>
            <w:tcW w:w="3685" w:type="dxa"/>
          </w:tcPr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Conjunto de datos</w:t>
            </w:r>
          </w:p>
        </w:tc>
      </w:tr>
      <w:tr w:rsidR="00D352D5" w:rsidRPr="00D352D5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b/>
                <w:color w:val="000000" w:themeColor="text1"/>
              </w:rPr>
              <w:t>*Descripción de la calidad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Explicación general de los antecedentes y control de calidad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En la descripción de la calidad incluya: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Área geográfica cubierta, número y características de las estaciones, periodicidad del muestreo, y profundidad a la cual se tomaron las muestras.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El muestreo se llevó a cabo en la Bahía de Pisco, cubriendo 5 estaciones físico-químicas y 3 biológicas. Los muestreos se desarrollaron mensualmente por un periodo de tres meses, así: el 23 de marzo, el 22 abril y el 23 de mayo de 2012. Las muestras se tomaron a nivel superficial (aproximadamente 1 m) y nivel profundo (aproximadamente 10 m).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Tipo de plataforma utilizada: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Buque oceanográfico, lancha, boya, etc.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>Lista de parámetros, unidades de medida, Instrumentos, metodología, y límites de detección.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>Temperatura de la columna de agua (grados centígrados), salinidad (unidades prácticas de salinidad) y presión (decibares), con el instrumento CTD.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Para datos biológicos incluya la información sobre la cobertura taxonómica general, la descripción de la evidencia física y la información sobre muestras o ejemplares.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Análisis de muestras realizados en laboratorios: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Ej.</w:t>
            </w:r>
          </w:p>
          <w:p w:rsidR="00015F8B" w:rsidRPr="00D352D5" w:rsidRDefault="00612B36">
            <w:pPr>
              <w:spacing w:line="240" w:lineRule="auto"/>
              <w:rPr>
                <w:color w:val="000000" w:themeColor="text1"/>
                <w:highlight w:val="white"/>
              </w:rPr>
            </w:pPr>
            <w:r w:rsidRPr="00D352D5">
              <w:rPr>
                <w:i/>
                <w:color w:val="000000" w:themeColor="text1"/>
              </w:rPr>
              <w:t xml:space="preserve">Las muestras colectadas fueron preservadas y transportadas al Laboratorio de Química del Laboratorio Costero de Pisco - Instituto del Mar del Perú, donde posteriormente se midió la </w:t>
            </w:r>
            <w:r w:rsidRPr="00D352D5">
              <w:rPr>
                <w:i/>
                <w:color w:val="000000" w:themeColor="text1"/>
                <w:highlight w:val="white"/>
              </w:rPr>
              <w:t>variable  de oxígeno disuelto (mL O2/L) aplicando la siguiente metodología:</w:t>
            </w:r>
          </w:p>
          <w:p w:rsidR="00015F8B" w:rsidRPr="00D352D5" w:rsidRDefault="00612B36">
            <w:pPr>
              <w:spacing w:line="240" w:lineRule="auto"/>
              <w:rPr>
                <w:color w:val="000000" w:themeColor="text1"/>
              </w:rPr>
            </w:pPr>
            <w:r w:rsidRPr="00D352D5">
              <w:rPr>
                <w:rFonts w:eastAsia="Verdana"/>
                <w:i/>
                <w:color w:val="000000" w:themeColor="text1"/>
              </w:rPr>
              <w:t>-</w:t>
            </w:r>
            <w:r w:rsidRPr="00D352D5">
              <w:rPr>
                <w:i/>
                <w:color w:val="000000" w:themeColor="text1"/>
              </w:rPr>
              <w:t>Oxígeno disuelto  por  el método del yodométrico 4500-O B, descrito en el Standard Methods for the Examination of Water and Wastewater (APHA, AWWA, WEF, 2005).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Cambios o aclaraciones sobre los parámetros de fecha, hora, latitud, longitud y profundidad/altura.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Ej.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lastRenderedPageBreak/>
              <w:t>Se agregaron los datos de hora que estaban registrados en el documento de la cadena de custodia.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Se realizó una aproximación a las horas de recolección de las muestras.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Se realizó una aproximación en metros para las muestras tomadas en superficie, medio y fondo.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Se agregaron los datos de latitud y longitud que estaban registrados en el informe “Resultados del proyecto de investigación… (2015)”.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Aplicación de mejores prácticas: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Una vez obtenidos los datos, estos fueron normalizados aplicando los estándares y formatos del Centro de Datos Oceanográficos, recomendados por el programa para el Intercambio Internacional de Datos e Información Oceanográfica (IODE).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Aclaración sobre datos con valores nulos.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Ej. </w:t>
            </w:r>
            <w:r w:rsidRPr="00D352D5">
              <w:rPr>
                <w:i/>
                <w:color w:val="000000" w:themeColor="text1"/>
              </w:rPr>
              <w:t xml:space="preserve">Los datos no reportados corresponden a muestras con concentraciones inferiores al límite de detección o por ausencia de datos por motivos desconocidos. Los límites de detección de los diferentes parámetros son: Amonio 0.32 µmol/L, Nitritos 0.03 µmol/L, Nitratos 0.11 µmol/L y Fosfatos 0.06 µmol/L. </w:t>
            </w:r>
          </w:p>
          <w:p w:rsidR="00015F8B" w:rsidRPr="00D352D5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>Aclaración sobre el control de calidad realizado a los datos: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Ej.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Se aplicó el procedimiento y las banderas de calidad de los programas GTSPP (Global Temperature-Salinity Profile Program), para el control de calidad de datos de salinidad y temperatura de la columna de agua, medidos con el instrumento CTD.</w:t>
            </w: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El procedimiento de análisis de silicatos se encuentra acreditado ante la Superintendencia de Industria y Comercio (SIC), mediante Resolución No. …. de 2010.</w:t>
            </w:r>
          </w:p>
        </w:tc>
        <w:tc>
          <w:tcPr>
            <w:tcW w:w="3685" w:type="dxa"/>
            <w:shd w:val="clear" w:color="auto" w:fill="auto"/>
          </w:tcPr>
          <w:p w:rsidR="00015F8B" w:rsidRPr="00D352D5" w:rsidRDefault="00EF01BF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lastRenderedPageBreak/>
              <w:t xml:space="preserve">El monitoreo se lleva a cabo en estación fija de Paita, ubicado a </w:t>
            </w:r>
            <w:r w:rsidR="00196038" w:rsidRPr="00D352D5">
              <w:rPr>
                <w:color w:val="000000" w:themeColor="text1"/>
              </w:rPr>
              <w:t>12.046°S y 77.287°W</w:t>
            </w:r>
            <w:r w:rsidRPr="00D352D5">
              <w:rPr>
                <w:color w:val="000000" w:themeColor="text1"/>
              </w:rPr>
              <w:t xml:space="preserve">, a ~ </w:t>
            </w:r>
            <w:r w:rsidR="00196038" w:rsidRPr="00D352D5">
              <w:rPr>
                <w:color w:val="000000" w:themeColor="text1"/>
              </w:rPr>
              <w:t>8</w:t>
            </w:r>
            <w:r w:rsidRPr="00D352D5">
              <w:rPr>
                <w:color w:val="000000" w:themeColor="text1"/>
              </w:rPr>
              <w:t xml:space="preserve"> mn frente a </w:t>
            </w:r>
            <w:r w:rsidR="00196038" w:rsidRPr="00D352D5">
              <w:rPr>
                <w:color w:val="000000" w:themeColor="text1"/>
              </w:rPr>
              <w:t>Callao</w:t>
            </w:r>
            <w:r w:rsidR="00612B36" w:rsidRPr="00D352D5">
              <w:rPr>
                <w:color w:val="000000" w:themeColor="text1"/>
              </w:rPr>
              <w:t xml:space="preserve">. Las muestras fueron colectadas desde la superficie  hasta los </w:t>
            </w:r>
            <w:r w:rsidR="00196038" w:rsidRPr="00D352D5">
              <w:rPr>
                <w:color w:val="000000" w:themeColor="text1"/>
              </w:rPr>
              <w:t>9</w:t>
            </w:r>
            <w:r w:rsidR="00612B36" w:rsidRPr="00D352D5">
              <w:rPr>
                <w:color w:val="000000" w:themeColor="text1"/>
              </w:rPr>
              <w:t>0 m de profundidad.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EF01BF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Embarcación local, Don Reyes</w:t>
            </w:r>
            <w:r w:rsidR="00612B36" w:rsidRPr="00D352D5">
              <w:rPr>
                <w:color w:val="000000" w:themeColor="text1"/>
              </w:rPr>
              <w:t>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Temperatura de la columna de agua (grados centígrados), salinidad (unidades prácticas de salinidad) y presión (decibares), con el instrumento CTD.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 xml:space="preserve">Una vez obtenidos los datos, estos fueron normalizados aplicando los estándares y formatos del Centro de Datos Oceanográficos (CDO), recomendados por el programa para el </w:t>
            </w:r>
            <w:r w:rsidRPr="00D352D5">
              <w:rPr>
                <w:i/>
                <w:color w:val="000000" w:themeColor="text1"/>
              </w:rPr>
              <w:lastRenderedPageBreak/>
              <w:t>Intercambio Internacional de Datos e Información Oceanográfica (IODE).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i/>
                <w:color w:val="000000" w:themeColor="text1"/>
              </w:rPr>
              <w:t>Se aplicó el procedimiento y las banderas de calidad de los programas GTSPP (Global Temperature-Salinity Profile Program), para el control de calidad de datos de salinidad y temperatura de la columna de agua, medidos con el instrumento CTD.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Las muestras de oxígeno disuelto y de potencial de hidronio (pH) son analizadas in-situ, para cada variable se aplicó la siguiente metodología: 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Oxígeno disuelto por el método volumétrico descrito por CARRIT, D. AND J. CARPENTER. </w:t>
            </w:r>
            <w:r w:rsidRPr="00D352D5">
              <w:rPr>
                <w:color w:val="000000" w:themeColor="text1"/>
                <w:lang w:val="en-US"/>
              </w:rPr>
              <w:t xml:space="preserve">1966. Comparation and evaluation of currently y employed modifications of Winkler method for determination dissolved oxygen in sea water. </w:t>
            </w:r>
            <w:r w:rsidRPr="00D352D5">
              <w:rPr>
                <w:color w:val="000000" w:themeColor="text1"/>
              </w:rPr>
              <w:t>J. Mar. Res. 24:286-318.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>Potencial de Hidronio (pH) por el método electroquímico descrito por Dickson, A.G. 1993. The measurement of sea water pH. Marine Chem. 44: 131–142.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</w:rPr>
              <w:t xml:space="preserve">Las muestras de clorofila-a fueron filtradas empleando membranas de </w:t>
            </w:r>
            <w:r w:rsidRPr="00D352D5">
              <w:rPr>
                <w:color w:val="000000" w:themeColor="text1"/>
              </w:rPr>
              <w:lastRenderedPageBreak/>
              <w:t xml:space="preserve">fibra de vidrio Whatman GF/F de 2,5 mm y preservadas en frío. Para el caso de las muestras para nutrientes son colectadas en frascos de polietileno de 250 mL y preservadas en frío a una temperatura de -20 °C, hasta su análisis correspondiente en la sede central del Imarpe, mediante la siguiente metodología: 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D352D5">
              <w:rPr>
                <w:color w:val="000000" w:themeColor="text1"/>
              </w:rPr>
              <w:t xml:space="preserve">Clorofila-a </w:t>
            </w:r>
            <w:r w:rsidR="00881058" w:rsidRPr="00D352D5">
              <w:rPr>
                <w:color w:val="000000" w:themeColor="text1"/>
              </w:rPr>
              <w:t xml:space="preserve">se calcula </w:t>
            </w:r>
            <w:r w:rsidRPr="00D352D5">
              <w:rPr>
                <w:color w:val="000000" w:themeColor="text1"/>
              </w:rPr>
              <w:t xml:space="preserve">por el método óptico fluorométrico descrito por  JEFFREY, S.W.; WELSCHMEYER, N.A. (1997). </w:t>
            </w:r>
            <w:r w:rsidRPr="00D352D5">
              <w:rPr>
                <w:color w:val="000000" w:themeColor="text1"/>
                <w:lang w:val="en-US"/>
              </w:rPr>
              <w:t>“Spectrophotometric and fluorometric equations in common use in oceanography. En: Phytoplankton Pigments in Oceanography. Monographs on Oceanographic Methodology, 10: 597 – 615.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  <w:lang w:val="en-US"/>
              </w:rPr>
            </w:pPr>
          </w:p>
          <w:p w:rsidR="00015F8B" w:rsidRPr="00D352D5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D352D5">
              <w:rPr>
                <w:color w:val="000000" w:themeColor="text1"/>
                <w:lang w:val="en-US"/>
              </w:rPr>
              <w:t xml:space="preserve">Nutrientes (fosfatos, silicatos, nitratos y nitritos) por el método óptico espectrofotométrico descrito por J. D. H. Strickland and T. R. Parsons: A Practical Handbook of Seawater Analysis. </w:t>
            </w:r>
            <w:r w:rsidRPr="00D352D5">
              <w:rPr>
                <w:color w:val="000000" w:themeColor="text1"/>
              </w:rPr>
              <w:t>Ottawa: Fisheries Research Board of Canada, Bulletin 167, 1968. 293 pp.</w:t>
            </w:r>
          </w:p>
          <w:p w:rsidR="00015F8B" w:rsidRPr="00D352D5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</w:tc>
      </w:tr>
    </w:tbl>
    <w:p w:rsidR="00015F8B" w:rsidRDefault="00015F8B"/>
    <w:p w:rsidR="00015F8B" w:rsidRDefault="00015F8B"/>
    <w:p w:rsidR="00015F8B" w:rsidRDefault="00015F8B"/>
    <w:p w:rsidR="00015F8B" w:rsidRDefault="00015F8B"/>
    <w:p w:rsidR="00015F8B" w:rsidRDefault="00015F8B"/>
    <w:sectPr w:rsidR="00015F8B">
      <w:headerReference w:type="default" r:id="rId14"/>
      <w:footerReference w:type="default" r:id="rId15"/>
      <w:pgSz w:w="15840" w:h="12240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D6D" w:rsidRDefault="00113D6D">
      <w:pPr>
        <w:spacing w:line="240" w:lineRule="auto"/>
      </w:pPr>
      <w:r>
        <w:separator/>
      </w:r>
    </w:p>
  </w:endnote>
  <w:endnote w:type="continuationSeparator" w:id="0">
    <w:p w:rsidR="00113D6D" w:rsidRDefault="00113D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2E1" w:rsidRDefault="009322E1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Página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6C1BD7">
      <w:rPr>
        <w:rFonts w:ascii="Calibri" w:eastAsia="Calibri" w:hAnsi="Calibri" w:cs="Calibri"/>
        <w:noProof/>
        <w:color w:val="000000"/>
        <w:sz w:val="18"/>
        <w:szCs w:val="18"/>
      </w:rPr>
      <w:t>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de 11</w:t>
    </w:r>
  </w:p>
  <w:p w:rsidR="009322E1" w:rsidRDefault="009322E1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D6D" w:rsidRDefault="00113D6D">
      <w:pPr>
        <w:spacing w:line="240" w:lineRule="auto"/>
      </w:pPr>
      <w:r>
        <w:separator/>
      </w:r>
    </w:p>
  </w:footnote>
  <w:footnote w:type="continuationSeparator" w:id="0">
    <w:p w:rsidR="00113D6D" w:rsidRDefault="00113D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2E1" w:rsidRDefault="009322E1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  <w:tbl>
    <w:tblPr>
      <w:tblStyle w:val="a5"/>
      <w:tblW w:w="1259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41"/>
      <w:gridCol w:w="7099"/>
      <w:gridCol w:w="2551"/>
    </w:tblGrid>
    <w:tr w:rsidR="009322E1">
      <w:trPr>
        <w:trHeight w:val="880"/>
        <w:jc w:val="center"/>
      </w:trPr>
      <w:tc>
        <w:tcPr>
          <w:tcW w:w="2941" w:type="dxa"/>
          <w:vMerge w:val="restart"/>
          <w:vAlign w:val="center"/>
        </w:tcPr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54612</wp:posOffset>
                </wp:positionH>
                <wp:positionV relativeFrom="paragraph">
                  <wp:posOffset>0</wp:posOffset>
                </wp:positionV>
                <wp:extent cx="1370965" cy="761365"/>
                <wp:effectExtent l="0" t="0" r="0" b="0"/>
                <wp:wrapSquare wrapText="bothSides" distT="0" distB="0" distL="114300" distR="11430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965" cy="761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7099" w:type="dxa"/>
          <w:vAlign w:val="center"/>
        </w:tcPr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jc w:val="center"/>
            <w:rPr>
              <w:color w:val="000000"/>
            </w:rPr>
          </w:pPr>
          <w:r>
            <w:rPr>
              <w:b/>
              <w:smallCaps/>
              <w:color w:val="000000"/>
            </w:rPr>
            <w:t>FORMATO</w:t>
          </w:r>
        </w:p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jc w:val="center"/>
            <w:rPr>
              <w:color w:val="000000"/>
            </w:rPr>
          </w:pPr>
          <w:r>
            <w:rPr>
              <w:b/>
              <w:color w:val="A6A6A6"/>
            </w:rPr>
            <w:t>RECOPILACIÓN DE INFORMACIÓN SOBRE CONJUNTOS DE DATOS OCEANOGRÁFICOS</w:t>
          </w:r>
        </w:p>
      </w:tc>
      <w:tc>
        <w:tcPr>
          <w:tcW w:w="2551" w:type="dxa"/>
          <w:vAlign w:val="center"/>
        </w:tcPr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rPr>
              <w:color w:val="000000"/>
            </w:rPr>
          </w:pPr>
          <w:r>
            <w:rPr>
              <w:b/>
              <w:color w:val="000000"/>
            </w:rPr>
            <w:t xml:space="preserve">Código: </w:t>
          </w:r>
          <w:r>
            <w:rPr>
              <w:color w:val="A6A6A6"/>
            </w:rPr>
            <w:t>FOR-001</w:t>
          </w:r>
        </w:p>
      </w:tc>
    </w:tr>
    <w:tr w:rsidR="009322E1">
      <w:trPr>
        <w:trHeight w:val="320"/>
        <w:jc w:val="center"/>
      </w:trPr>
      <w:tc>
        <w:tcPr>
          <w:tcW w:w="2941" w:type="dxa"/>
          <w:vMerge/>
          <w:vAlign w:val="center"/>
        </w:tcPr>
        <w:p w:rsidR="009322E1" w:rsidRDefault="009322E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7099" w:type="dxa"/>
          <w:vAlign w:val="center"/>
        </w:tcPr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jc w:val="center"/>
            <w:rPr>
              <w:color w:val="000000"/>
            </w:rPr>
          </w:pPr>
          <w:r>
            <w:rPr>
              <w:b/>
              <w:color w:val="000000"/>
            </w:rPr>
            <w:t xml:space="preserve">Proceso: </w:t>
          </w:r>
          <w:r>
            <w:rPr>
              <w:b/>
              <w:color w:val="A6A6A6"/>
            </w:rPr>
            <w:t>INVESTIGACIÓN CIENTÍFICA MARINA</w:t>
          </w:r>
        </w:p>
      </w:tc>
      <w:tc>
        <w:tcPr>
          <w:tcW w:w="2551" w:type="dxa"/>
          <w:vAlign w:val="center"/>
        </w:tcPr>
        <w:p w:rsidR="009322E1" w:rsidRDefault="009322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rPr>
              <w:color w:val="000000"/>
            </w:rPr>
          </w:pPr>
          <w:r>
            <w:rPr>
              <w:b/>
              <w:color w:val="000000"/>
            </w:rPr>
            <w:t xml:space="preserve">Versión: </w:t>
          </w:r>
          <w:r>
            <w:rPr>
              <w:color w:val="A6A6A6"/>
            </w:rPr>
            <w:t>1</w:t>
          </w:r>
        </w:p>
      </w:tc>
    </w:tr>
  </w:tbl>
  <w:p w:rsidR="009322E1" w:rsidRDefault="009322E1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66F70"/>
    <w:multiLevelType w:val="multilevel"/>
    <w:tmpl w:val="CF465864"/>
    <w:lvl w:ilvl="0">
      <w:start w:val="1"/>
      <w:numFmt w:val="decimal"/>
      <w:lvlText w:val="%1."/>
      <w:lvlJc w:val="left"/>
      <w:pPr>
        <w:ind w:left="560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F8B"/>
    <w:rsid w:val="00015F8B"/>
    <w:rsid w:val="00113D6D"/>
    <w:rsid w:val="00191D74"/>
    <w:rsid w:val="00196038"/>
    <w:rsid w:val="001E19B2"/>
    <w:rsid w:val="00210D3C"/>
    <w:rsid w:val="002221FE"/>
    <w:rsid w:val="002A3E11"/>
    <w:rsid w:val="004B4854"/>
    <w:rsid w:val="004D5EA9"/>
    <w:rsid w:val="0050283F"/>
    <w:rsid w:val="005173D4"/>
    <w:rsid w:val="00570974"/>
    <w:rsid w:val="005C0CDE"/>
    <w:rsid w:val="00612B36"/>
    <w:rsid w:val="006B0F60"/>
    <w:rsid w:val="006C1BD7"/>
    <w:rsid w:val="006D37CB"/>
    <w:rsid w:val="006E380E"/>
    <w:rsid w:val="007222AF"/>
    <w:rsid w:val="0072464A"/>
    <w:rsid w:val="007B49A2"/>
    <w:rsid w:val="0082324C"/>
    <w:rsid w:val="00881058"/>
    <w:rsid w:val="009124FC"/>
    <w:rsid w:val="009211A9"/>
    <w:rsid w:val="009322E1"/>
    <w:rsid w:val="00953832"/>
    <w:rsid w:val="009B6DA6"/>
    <w:rsid w:val="009D44C0"/>
    <w:rsid w:val="00A73281"/>
    <w:rsid w:val="00AE6FFA"/>
    <w:rsid w:val="00CE6CA6"/>
    <w:rsid w:val="00D1192B"/>
    <w:rsid w:val="00D352D5"/>
    <w:rsid w:val="00DA5078"/>
    <w:rsid w:val="00EF01BF"/>
    <w:rsid w:val="00F315BF"/>
    <w:rsid w:val="00F640BC"/>
    <w:rsid w:val="00FD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F6CDB3-91B0-4B9E-A831-6369F583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-MX" w:eastAsia="es-P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11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quipuzcoa@imarpe.gob.pe" TargetMode="External"/><Relationship Id="rId13" Type="http://schemas.openxmlformats.org/officeDocument/2006/relationships/hyperlink" Target="http://geonames.nga.mil/namesga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quipuzcoa@imarpe.gob.pe" TargetMode="External"/><Relationship Id="rId12" Type="http://schemas.openxmlformats.org/officeDocument/2006/relationships/hyperlink" Target="https://gcmd.nasa.gov/search/Home.d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marpe.gob.p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lquipuzcoa@imarpe.gob.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marpe.gob.p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3395</Words>
  <Characters>19353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</dc:creator>
  <cp:lastModifiedBy>Usuario de Windows</cp:lastModifiedBy>
  <cp:revision>2</cp:revision>
  <dcterms:created xsi:type="dcterms:W3CDTF">2020-02-20T20:18:00Z</dcterms:created>
  <dcterms:modified xsi:type="dcterms:W3CDTF">2020-02-20T20:18:00Z</dcterms:modified>
</cp:coreProperties>
</file>